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C0" w:rsidRDefault="00D055B6">
      <w:pPr>
        <w:rPr>
          <w:rFonts w:ascii="Arial" w:hAnsi="Arial" w:cs="Arial"/>
          <w:color w:val="555555"/>
          <w:shd w:val="clear" w:color="auto" w:fill="FFFFFF"/>
        </w:rPr>
      </w:pPr>
      <w:r>
        <w:rPr>
          <w:rFonts w:ascii="Arial" w:hAnsi="Arial" w:cs="Arial"/>
          <w:color w:val="555555"/>
          <w:shd w:val="clear" w:color="auto" w:fill="FFFFFF"/>
        </w:rPr>
        <w:t>ПОЛНОМОЧИЯ СОВЕТА ДЕПУТАТОВ</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принятие Устава поселения и внесение в него изменений и дополнений;</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утверждение местного бюджета поселения на очередной финансовый год и утверждение отчета о его исполнении;</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установление, изменение и отмена местных налогов и сборов в соответствии с законодательством Российской Федерации о налогах и сборах;</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принятие планов и программ развития поселения, утверждение отчетов об их исполнении;</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определение Порядка управления и распоряжения имуществом, находящимся в муниципальной собственности;</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определение Порядка участия поселения в организациях межмуниципального сотрудничества;</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определение Порядка материально-технического и организационного обеспечения деятельности органов местного самоуправления поселения;</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proofErr w:type="gramStart"/>
      <w:r w:rsidRPr="00D055B6">
        <w:rPr>
          <w:rFonts w:ascii="Arial" w:eastAsia="Times New Roman" w:hAnsi="Arial" w:cs="Arial"/>
          <w:color w:val="555555"/>
          <w:sz w:val="24"/>
          <w:szCs w:val="24"/>
          <w:lang w:eastAsia="ru-RU"/>
        </w:rPr>
        <w:t>контроль за</w:t>
      </w:r>
      <w:proofErr w:type="gramEnd"/>
      <w:r w:rsidRPr="00D055B6">
        <w:rPr>
          <w:rFonts w:ascii="Arial" w:eastAsia="Times New Roman" w:hAnsi="Arial" w:cs="Arial"/>
          <w:color w:val="555555"/>
          <w:sz w:val="24"/>
          <w:szCs w:val="24"/>
          <w:lang w:eastAsia="ru-RU"/>
        </w:rPr>
        <w:t xml:space="preserve"> исполнением органами местного самоуправления поселения и должностными лицами поселения полномочий по решению вопросов местного значения.</w:t>
      </w:r>
    </w:p>
    <w:p w:rsidR="00D055B6" w:rsidRPr="00D055B6" w:rsidRDefault="00D055B6" w:rsidP="00D055B6">
      <w:pPr>
        <w:numPr>
          <w:ilvl w:val="0"/>
          <w:numId w:val="1"/>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принятие решения об удалении главы поселения в отставку.</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b/>
          <w:bCs/>
          <w:color w:val="555555"/>
          <w:sz w:val="24"/>
          <w:szCs w:val="24"/>
          <w:lang w:eastAsia="ru-RU"/>
        </w:rPr>
        <w:t>СОВЕТ ДЕПУТАТОВ:</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решения о назначении и проведении муниципальных выборов;</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решения о назначении и проведении местного референдума;</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Порядок назначения и проведения конференции граждан;</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Порядок назначения и проведения собрания граждан;</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Порядок назначения и проведения опроса граждан;</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Порядок организации и проведения публичных слушаний в случаях, установленным законодательством и настоящим Уставом;</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выражает мнение населения, связанное с изменением границ поселения, а также с преобразованием поселения;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регистрирует Уставы органов территориального общественного самоуправления;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в соответствии с законодательством условия приобретения, создания, преобразования объектов муниципальной собственности;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условия трудового договора (контракта) для главы Администрации;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устанавливает Порядок проведения конкурса на замещение должности главы Администрации;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направления использования капитальных вложений;</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решение об определении целей, условий и порядка деятельности муниципальных предприятий и учреждений;</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заслушивает отчёты главы Администрации, руководителей муниципальных предприятий и учреждений;</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 xml:space="preserve">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w:t>
      </w:r>
      <w:r w:rsidRPr="00D055B6">
        <w:rPr>
          <w:rFonts w:ascii="Arial" w:eastAsia="Times New Roman" w:hAnsi="Arial" w:cs="Arial"/>
          <w:color w:val="555555"/>
          <w:sz w:val="24"/>
          <w:szCs w:val="24"/>
          <w:lang w:eastAsia="ru-RU"/>
        </w:rPr>
        <w:lastRenderedPageBreak/>
        <w:t>заповедника местного (муниципального) значения, его границу и режим его содержания;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устанавливают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Перечень объектов муниципальной собственности, приобретение, создание и преобразование которых требуют согласия совета депутатов;</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срок проведения публичных слушаний со дня оповещения жителей поселения о времени и месте проведения до дня опубликования заключения о результатах публичных слушаний;</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структуру Администрации по представлению главы Администрации;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Положение об Администрации поселения;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решение об учреждении органа местного самоуправления с правами юридического лица;</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осуществляет право законодательной инициативы в Законодательном собрании Ленинградской области;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генеральный план поселения;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Правила землепользования и застройки;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подготовленную на основе генерального плана поселения документацию по планировке территории;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решение о резервировании и изъятии, в том числе путем выкупа, земельных участков в границах поселения для муниципальных нужд;</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Положение о размещении заказов на поставку товаров, выполнения работ, оказание услуг для муниципальных нужд и правила размещения заказа путем проведения торгов и без проведения торгов, финансируемого за счет местного бюджета;</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Порядок привлечения заёмных средств, в том числе выпуска муниципальных ценных бумаг;</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решения о целях, формах, суммах долгосрочных заимствований, выпуске лотерей;</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принимает решения о создании некоммерческих организаций в форме автономных некоммерческих организаций и фондов;</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условия и Порядок приватизации муниципальных предприятий и муниципального имущества;</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ведение в установленном порядке учет граждан в качестве  нуждающихся в жилых помещениях, предоставляемых по договорам  социального найма;</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утверждает принятие в установленном порядке решений о переводе жилых  помещений в нежилые помещения и нежилых помещений в жилые помещения;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Порядок распоряжения земельными участками на территории поселения, находящимися в муниципальной собственности;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lastRenderedPageBreak/>
        <w:t>определяет в соответствии с законодательством льготы и преимущества, в том числе налоговые, в целях стимулирования отдельных видов деятельности;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в соответствии с законодательством Правила пользования природными ресурсами, выносит решения о приостановлении строительства или эксплуатации объектов в случае нарушения экологических, санитарных, строительных норм на территории поселения;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учреждает средства массовой информации;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объявляет природные и иные объекты местного значения, представляющие собой экологическую, историческую или научную ценность, памятниками природы, истории и культуры, определяет правила их охраны и использования;</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определяет за счет собственных средств дополнительные меры социальной поддержки для граждан, проживающих на подведомственной ему территории;</w:t>
      </w:r>
    </w:p>
    <w:p w:rsidR="00D055B6" w:rsidRPr="00D055B6" w:rsidRDefault="00D055B6" w:rsidP="00D055B6">
      <w:pPr>
        <w:numPr>
          <w:ilvl w:val="0"/>
          <w:numId w:val="2"/>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осуществляет иные полномочия, отнесенные к ведению совета депутатов федеральным законодательством, законодательством Ленинградской области, настоящим Уставом, а также Регламентом совета депутатов.</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b/>
          <w:bCs/>
          <w:color w:val="555555"/>
          <w:sz w:val="24"/>
          <w:szCs w:val="24"/>
          <w:lang w:eastAsia="ru-RU"/>
        </w:rPr>
        <w:t>Срок полномочий депутатов совета депутатов составляет 5 лет.</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 xml:space="preserve">Депутат совета депутатов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областными законами,  Уставом и решениями совета депутатов, </w:t>
      </w:r>
      <w:proofErr w:type="gramStart"/>
      <w:r w:rsidRPr="00D055B6">
        <w:rPr>
          <w:rFonts w:ascii="Arial" w:eastAsia="Times New Roman" w:hAnsi="Arial" w:cs="Arial"/>
          <w:color w:val="555555"/>
          <w:sz w:val="24"/>
          <w:szCs w:val="24"/>
          <w:lang w:eastAsia="ru-RU"/>
        </w:rPr>
        <w:t>отчитывается о</w:t>
      </w:r>
      <w:proofErr w:type="gramEnd"/>
      <w:r w:rsidRPr="00D055B6">
        <w:rPr>
          <w:rFonts w:ascii="Arial" w:eastAsia="Times New Roman" w:hAnsi="Arial" w:cs="Arial"/>
          <w:color w:val="555555"/>
          <w:sz w:val="24"/>
          <w:szCs w:val="24"/>
          <w:lang w:eastAsia="ru-RU"/>
        </w:rPr>
        <w:t xml:space="preserve"> своей деятельности перед населением не реже одного раза в год.</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Депутату совета депутатов обеспечиваются условия для беспрепятственного осуществления своих полномочий.</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Депутат совета депутатов не может быть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Ленинградской области, а также должности государственной гражданской службы и должности муниципальной службы.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Иные ограничения, связанные со статусом, могут устанавливаться федеральным законом.</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b/>
          <w:bCs/>
          <w:color w:val="555555"/>
          <w:sz w:val="24"/>
          <w:szCs w:val="24"/>
          <w:lang w:eastAsia="ru-RU"/>
        </w:rPr>
        <w:t>   Депутаты совета депутатов осуществляют свои полномочия на непостоянной основе.</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Условия осуществления депутатом своих полномочий и формы депутатской деятельности:</w:t>
      </w:r>
    </w:p>
    <w:p w:rsidR="00D055B6" w:rsidRPr="00D055B6" w:rsidRDefault="00D055B6" w:rsidP="00D055B6">
      <w:pPr>
        <w:numPr>
          <w:ilvl w:val="0"/>
          <w:numId w:val="3"/>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участие в заседаниях совета депутатов;</w:t>
      </w:r>
    </w:p>
    <w:p w:rsidR="00D055B6" w:rsidRPr="00D055B6" w:rsidRDefault="00D055B6" w:rsidP="00D055B6">
      <w:pPr>
        <w:numPr>
          <w:ilvl w:val="0"/>
          <w:numId w:val="3"/>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участие в работе комиссий, депутатских групп совета депутатов;</w:t>
      </w:r>
    </w:p>
    <w:p w:rsidR="00D055B6" w:rsidRPr="00D055B6" w:rsidRDefault="00D055B6" w:rsidP="00D055B6">
      <w:pPr>
        <w:numPr>
          <w:ilvl w:val="0"/>
          <w:numId w:val="3"/>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подготовка и внесение проектов решений на рассмотрение совета депутатов;</w:t>
      </w:r>
    </w:p>
    <w:p w:rsidR="00D055B6" w:rsidRPr="00D055B6" w:rsidRDefault="00D055B6" w:rsidP="00D055B6">
      <w:pPr>
        <w:numPr>
          <w:ilvl w:val="0"/>
          <w:numId w:val="3"/>
        </w:numPr>
        <w:shd w:val="clear" w:color="auto" w:fill="FFFFFF"/>
        <w:spacing w:before="100" w:beforeAutospacing="1" w:after="100" w:afterAutospacing="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t>проведение встреч с избирателями, участие в собраниях и конференциях граждан.</w:t>
      </w:r>
    </w:p>
    <w:p w:rsidR="00D055B6" w:rsidRPr="00D055B6" w:rsidRDefault="00D055B6" w:rsidP="00D055B6">
      <w:pPr>
        <w:shd w:val="clear" w:color="auto" w:fill="FFFFFF"/>
        <w:spacing w:after="171" w:line="240" w:lineRule="auto"/>
        <w:jc w:val="both"/>
        <w:rPr>
          <w:rFonts w:ascii="Arial" w:eastAsia="Times New Roman" w:hAnsi="Arial" w:cs="Arial"/>
          <w:color w:val="555555"/>
          <w:sz w:val="24"/>
          <w:szCs w:val="24"/>
          <w:lang w:eastAsia="ru-RU"/>
        </w:rPr>
      </w:pPr>
      <w:r w:rsidRPr="00D055B6">
        <w:rPr>
          <w:rFonts w:ascii="Arial" w:eastAsia="Times New Roman" w:hAnsi="Arial" w:cs="Arial"/>
          <w:color w:val="555555"/>
          <w:sz w:val="24"/>
          <w:szCs w:val="24"/>
          <w:lang w:eastAsia="ru-RU"/>
        </w:rPr>
        <w:lastRenderedPageBreak/>
        <w:t xml:space="preserve">Депутат совета депутатов вправе принимать участие в решение всех вопросов, отнесенных к компетенции совета депутатов, в соответствии с действующим </w:t>
      </w:r>
      <w:proofErr w:type="spellStart"/>
      <w:r w:rsidRPr="00D055B6">
        <w:rPr>
          <w:rFonts w:ascii="Arial" w:eastAsia="Times New Roman" w:hAnsi="Arial" w:cs="Arial"/>
          <w:color w:val="555555"/>
          <w:sz w:val="24"/>
          <w:szCs w:val="24"/>
          <w:lang w:eastAsia="ru-RU"/>
        </w:rPr>
        <w:t>законодательством</w:t>
      </w:r>
      <w:proofErr w:type="gramStart"/>
      <w:r w:rsidRPr="00D055B6">
        <w:rPr>
          <w:rFonts w:ascii="Arial" w:eastAsia="Times New Roman" w:hAnsi="Arial" w:cs="Arial"/>
          <w:color w:val="555555"/>
          <w:sz w:val="24"/>
          <w:szCs w:val="24"/>
          <w:lang w:eastAsia="ru-RU"/>
        </w:rPr>
        <w:t>,У</w:t>
      </w:r>
      <w:proofErr w:type="gramEnd"/>
      <w:r w:rsidRPr="00D055B6">
        <w:rPr>
          <w:rFonts w:ascii="Arial" w:eastAsia="Times New Roman" w:hAnsi="Arial" w:cs="Arial"/>
          <w:color w:val="555555"/>
          <w:sz w:val="24"/>
          <w:szCs w:val="24"/>
          <w:lang w:eastAsia="ru-RU"/>
        </w:rPr>
        <w:t>ставом</w:t>
      </w:r>
      <w:proofErr w:type="spellEnd"/>
      <w:r w:rsidRPr="00D055B6">
        <w:rPr>
          <w:rFonts w:ascii="Arial" w:eastAsia="Times New Roman" w:hAnsi="Arial" w:cs="Arial"/>
          <w:color w:val="555555"/>
          <w:sz w:val="24"/>
          <w:szCs w:val="24"/>
          <w:lang w:eastAsia="ru-RU"/>
        </w:rPr>
        <w:t xml:space="preserve"> и Регламентом совета депутатов.</w:t>
      </w:r>
    </w:p>
    <w:p w:rsidR="00D055B6" w:rsidRDefault="00D055B6"/>
    <w:sectPr w:rsidR="00D055B6" w:rsidSect="008D51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B5705"/>
    <w:multiLevelType w:val="multilevel"/>
    <w:tmpl w:val="6954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264CC"/>
    <w:multiLevelType w:val="multilevel"/>
    <w:tmpl w:val="68E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0F6584"/>
    <w:multiLevelType w:val="multilevel"/>
    <w:tmpl w:val="C34C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055B6"/>
    <w:rsid w:val="008D51C0"/>
    <w:rsid w:val="00D05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1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55B6"/>
    <w:rPr>
      <w:b/>
      <w:bCs/>
    </w:rPr>
  </w:style>
</w:styles>
</file>

<file path=word/webSettings.xml><?xml version="1.0" encoding="utf-8"?>
<w:webSettings xmlns:r="http://schemas.openxmlformats.org/officeDocument/2006/relationships" xmlns:w="http://schemas.openxmlformats.org/wordprocessingml/2006/main">
  <w:divs>
    <w:div w:id="5639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1</cp:revision>
  <dcterms:created xsi:type="dcterms:W3CDTF">2025-06-11T12:52:00Z</dcterms:created>
  <dcterms:modified xsi:type="dcterms:W3CDTF">2025-06-11T12:52:00Z</dcterms:modified>
</cp:coreProperties>
</file>